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0EE0" w:rsidRPr="004279BF" w:rsidRDefault="0054117A" w:rsidP="004279BF">
      <w:pPr>
        <w:tabs>
          <w:tab w:val="center" w:pos="4536"/>
          <w:tab w:val="right" w:pos="9072"/>
        </w:tabs>
        <w:rPr>
          <w:rFonts w:asciiTheme="minorHAnsi" w:eastAsia="Times New Roman" w:hAnsiTheme="minorHAnsi" w:cs="Times New Roman"/>
          <w:b/>
          <w:sz w:val="18"/>
          <w:szCs w:val="18"/>
        </w:rPr>
      </w:pPr>
      <w:r w:rsidRPr="00E90E5A">
        <w:rPr>
          <w:rFonts w:asciiTheme="minorHAnsi" w:eastAsia="Times New Roman" w:hAnsiTheme="minorHAnsi" w:cs="Times New Roman"/>
          <w:b/>
          <w:sz w:val="18"/>
          <w:szCs w:val="18"/>
        </w:rPr>
        <w:t xml:space="preserve">Załącznik  nr </w:t>
      </w:r>
      <w:r w:rsidR="005A7294">
        <w:rPr>
          <w:rFonts w:asciiTheme="minorHAnsi" w:eastAsia="Times New Roman" w:hAnsiTheme="minorHAnsi" w:cs="Times New Roman"/>
          <w:b/>
          <w:sz w:val="18"/>
          <w:szCs w:val="18"/>
        </w:rPr>
        <w:t>4</w:t>
      </w:r>
      <w:bookmarkStart w:id="0" w:name="_GoBack"/>
      <w:bookmarkEnd w:id="0"/>
      <w:r w:rsidR="00E90E5A" w:rsidRPr="00E90E5A">
        <w:rPr>
          <w:rFonts w:asciiTheme="minorHAnsi" w:eastAsia="Times New Roman" w:hAnsiTheme="minorHAnsi" w:cs="Times New Roman"/>
          <w:b/>
          <w:sz w:val="18"/>
          <w:szCs w:val="18"/>
        </w:rPr>
        <w:t xml:space="preserve"> do Regulaminu</w:t>
      </w:r>
      <w:r w:rsidR="004279BF">
        <w:rPr>
          <w:rFonts w:asciiTheme="minorHAnsi" w:eastAsia="Times New Roman" w:hAnsiTheme="minorHAnsi" w:cs="Times New Roman"/>
          <w:b/>
          <w:sz w:val="18"/>
          <w:szCs w:val="18"/>
        </w:rPr>
        <w:t xml:space="preserve"> naboru</w:t>
      </w:r>
    </w:p>
    <w:p w:rsidR="00F37CED" w:rsidRDefault="00F37CED">
      <w:pPr>
        <w:spacing w:line="254" w:lineRule="auto"/>
        <w:ind w:right="100"/>
        <w:jc w:val="center"/>
        <w:rPr>
          <w:rFonts w:asciiTheme="minorHAnsi" w:hAnsiTheme="minorHAnsi"/>
          <w:b/>
          <w:sz w:val="26"/>
          <w:szCs w:val="26"/>
        </w:rPr>
      </w:pPr>
    </w:p>
    <w:p w:rsidR="00F37CED" w:rsidRDefault="00F303E4">
      <w:pPr>
        <w:spacing w:line="254" w:lineRule="auto"/>
        <w:ind w:right="100"/>
        <w:jc w:val="center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 xml:space="preserve">w zakresie warunków </w:t>
      </w:r>
    </w:p>
    <w:p w:rsidR="00F37CED" w:rsidRPr="00F60AEB" w:rsidRDefault="00F60AEB" w:rsidP="00BC16DE">
      <w:pPr>
        <w:spacing w:line="254" w:lineRule="auto"/>
        <w:ind w:right="100"/>
        <w:jc w:val="center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</w:t>
      </w:r>
    </w:p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132"/>
        <w:gridCol w:w="7078"/>
      </w:tblGrid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A172FC" w:rsidP="0063418D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A172FC" w:rsidP="0063418D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A172FC" w:rsidP="0063418D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</w:tbl>
    <w:p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132"/>
        <w:gridCol w:w="7078"/>
      </w:tblGrid>
      <w:tr w:rsidR="001249C4" w:rsidRPr="00530EE0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A172FC" w:rsidP="004279BF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959"/>
        <w:gridCol w:w="3251"/>
      </w:tblGrid>
      <w:tr w:rsidR="001249C4" w:rsidRPr="00530EE0" w:rsidTr="004279BF"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1249C4" w:rsidRPr="00530EE0" w:rsidRDefault="004279BF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F37CED" w:rsidRDefault="00F37CED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leGrid"/>
        <w:tblW w:w="9219" w:type="dxa"/>
        <w:tblLayout w:type="fixed"/>
        <w:tblLook w:val="04A0"/>
      </w:tblPr>
      <w:tblGrid>
        <w:gridCol w:w="651"/>
        <w:gridCol w:w="6867"/>
        <w:gridCol w:w="1701"/>
      </w:tblGrid>
      <w:tr w:rsidR="0076567A" w:rsidRPr="00530EE0" w:rsidTr="0076567A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76567A" w:rsidRPr="00530EE0" w:rsidRDefault="0076567A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6867" w:type="dxa"/>
            <w:shd w:val="clear" w:color="auto" w:fill="D9D9D9" w:themeFill="background1" w:themeFillShade="D9"/>
            <w:vAlign w:val="center"/>
          </w:tcPr>
          <w:p w:rsidR="0076567A" w:rsidRPr="00530EE0" w:rsidRDefault="0076567A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6567A" w:rsidRPr="00530EE0" w:rsidRDefault="0076567A" w:rsidP="00E96101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>
              <w:rPr>
                <w:rFonts w:asciiTheme="minorHAnsi" w:eastAsia="Calibri Light" w:hAnsiTheme="minorHAnsi"/>
              </w:rPr>
              <w:t>*</w:t>
            </w:r>
            <w:r w:rsidRPr="00530EE0">
              <w:rPr>
                <w:rFonts w:asciiTheme="minorHAnsi" w:eastAsia="Calibri Light" w:hAnsiTheme="minorHAnsi"/>
              </w:rPr>
              <w:br/>
            </w:r>
          </w:p>
        </w:tc>
      </w:tr>
      <w:tr w:rsidR="004E67D9" w:rsidRPr="00530EE0" w:rsidTr="0076567A">
        <w:tc>
          <w:tcPr>
            <w:tcW w:w="651" w:type="dxa"/>
            <w:vMerge w:val="restart"/>
            <w:vAlign w:val="center"/>
          </w:tcPr>
          <w:p w:rsidR="004E67D9" w:rsidRPr="00530EE0" w:rsidRDefault="004E67D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6867" w:type="dxa"/>
            <w:vAlign w:val="center"/>
          </w:tcPr>
          <w:p w:rsidR="004E67D9" w:rsidRPr="00530EE0" w:rsidRDefault="004E67D9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złożony w terminie, który wynika z ogłoszenia o konkursie ?</w:t>
            </w:r>
          </w:p>
        </w:tc>
        <w:tc>
          <w:tcPr>
            <w:tcW w:w="1701" w:type="dxa"/>
            <w:vAlign w:val="center"/>
          </w:tcPr>
          <w:p w:rsidR="004E67D9" w:rsidRPr="00530EE0" w:rsidRDefault="004E67D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4E67D9" w:rsidRPr="00530EE0" w:rsidTr="0076567A">
        <w:tc>
          <w:tcPr>
            <w:tcW w:w="651" w:type="dxa"/>
            <w:vMerge/>
            <w:vAlign w:val="center"/>
          </w:tcPr>
          <w:p w:rsidR="004E67D9" w:rsidRPr="00530EE0" w:rsidRDefault="004E67D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6867" w:type="dxa"/>
            <w:vAlign w:val="center"/>
          </w:tcPr>
          <w:p w:rsidR="004E67D9" w:rsidRPr="00530EE0" w:rsidRDefault="004E67D9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76567A">
              <w:rPr>
                <w:rFonts w:asciiTheme="minorHAnsi" w:eastAsia="Calibri Light" w:hAnsiTheme="minorHAnsi"/>
                <w:sz w:val="18"/>
                <w:szCs w:val="18"/>
              </w:rPr>
              <w:t>Uzasadnienie:</w:t>
            </w:r>
          </w:p>
        </w:tc>
        <w:tc>
          <w:tcPr>
            <w:tcW w:w="1701" w:type="dxa"/>
            <w:vAlign w:val="center"/>
          </w:tcPr>
          <w:p w:rsidR="004E67D9" w:rsidRPr="00530EE0" w:rsidRDefault="004E67D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:rsidR="00F37CED" w:rsidRDefault="00F37CED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leGrid"/>
        <w:tblW w:w="9219" w:type="dxa"/>
        <w:tblLook w:val="04A0"/>
      </w:tblPr>
      <w:tblGrid>
        <w:gridCol w:w="714"/>
        <w:gridCol w:w="6804"/>
        <w:gridCol w:w="1701"/>
      </w:tblGrid>
      <w:tr w:rsidR="0076567A" w:rsidRPr="00530EE0" w:rsidTr="0076567A">
        <w:tc>
          <w:tcPr>
            <w:tcW w:w="714" w:type="dxa"/>
            <w:shd w:val="clear" w:color="auto" w:fill="D9D9D9"/>
            <w:vAlign w:val="center"/>
          </w:tcPr>
          <w:p w:rsidR="0076567A" w:rsidRPr="00530EE0" w:rsidRDefault="0076567A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76567A" w:rsidRPr="00530EE0" w:rsidRDefault="0076567A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6567A" w:rsidRPr="00530EE0" w:rsidRDefault="0076567A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>
              <w:rPr>
                <w:rFonts w:asciiTheme="minorHAnsi" w:eastAsia="Calibri Light" w:hAnsiTheme="minorHAnsi"/>
              </w:rPr>
              <w:t>*</w:t>
            </w:r>
          </w:p>
        </w:tc>
      </w:tr>
      <w:tr w:rsidR="004E67D9" w:rsidRPr="00530EE0" w:rsidTr="0076567A">
        <w:tc>
          <w:tcPr>
            <w:tcW w:w="714" w:type="dxa"/>
            <w:vMerge w:val="restart"/>
            <w:vAlign w:val="center"/>
          </w:tcPr>
          <w:p w:rsidR="004E67D9" w:rsidRPr="00530EE0" w:rsidRDefault="004E67D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6804" w:type="dxa"/>
            <w:vAlign w:val="center"/>
          </w:tcPr>
          <w:p w:rsidR="004E67D9" w:rsidRPr="00530EE0" w:rsidRDefault="004E67D9" w:rsidP="00BC16DE">
            <w:pPr>
              <w:spacing w:line="217" w:lineRule="auto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złożony w formie  elektronicznej w systemie</w:t>
            </w:r>
            <w:r>
              <w:rPr>
                <w:rFonts w:asciiTheme="minorHAnsi" w:eastAsia="Calibri Light" w:hAnsiTheme="minorHAnsi"/>
              </w:rPr>
              <w:t xml:space="preserve"> SNOW</w:t>
            </w:r>
            <w:r w:rsidR="00AC0147">
              <w:rPr>
                <w:rFonts w:asciiTheme="minorHAnsi" w:eastAsia="Calibri Light" w:hAnsiTheme="minorHAnsi"/>
              </w:rPr>
              <w:t xml:space="preserve"> i został wypełniony w języku polskim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1701" w:type="dxa"/>
            <w:vAlign w:val="center"/>
          </w:tcPr>
          <w:p w:rsidR="004E67D9" w:rsidRPr="00530EE0" w:rsidRDefault="004E67D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4E67D9" w:rsidRPr="00530EE0" w:rsidTr="00BC16DE">
        <w:trPr>
          <w:trHeight w:val="349"/>
        </w:trPr>
        <w:tc>
          <w:tcPr>
            <w:tcW w:w="714" w:type="dxa"/>
            <w:vMerge/>
            <w:vAlign w:val="center"/>
          </w:tcPr>
          <w:p w:rsidR="004E67D9" w:rsidRPr="00530EE0" w:rsidRDefault="004E67D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6804" w:type="dxa"/>
            <w:vAlign w:val="center"/>
          </w:tcPr>
          <w:p w:rsidR="004E67D9" w:rsidRPr="00530EE0" w:rsidRDefault="004E67D9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76567A">
              <w:rPr>
                <w:rFonts w:asciiTheme="minorHAnsi" w:eastAsia="Calibri Light" w:hAnsiTheme="minorHAnsi"/>
                <w:sz w:val="18"/>
                <w:szCs w:val="18"/>
              </w:rPr>
              <w:t>Uzasadnienie:</w:t>
            </w:r>
          </w:p>
        </w:tc>
        <w:tc>
          <w:tcPr>
            <w:tcW w:w="1701" w:type="dxa"/>
            <w:vAlign w:val="center"/>
          </w:tcPr>
          <w:p w:rsidR="004E67D9" w:rsidRPr="00530EE0" w:rsidRDefault="004E67D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 xml:space="preserve">* Niespełnienie warunku </w:t>
      </w:r>
      <w:r w:rsidR="007E3BFF" w:rsidRPr="00F65F90">
        <w:rPr>
          <w:rFonts w:asciiTheme="minorHAnsi" w:eastAsia="Calibri Light" w:hAnsiTheme="minorHAnsi"/>
          <w:sz w:val="16"/>
        </w:rPr>
        <w:t>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  <w:r w:rsidR="001E5CE3">
        <w:rPr>
          <w:rFonts w:asciiTheme="minorHAnsi" w:eastAsia="Calibri Light" w:hAnsiTheme="minorHAnsi"/>
          <w:sz w:val="16"/>
        </w:rPr>
        <w:t xml:space="preserve"> W przypadku złożenia wniosku w dwóch wersjach tj. papierowej i elektronicznej, wersja papierowa nie będzie przedmiotem oceny.</w:t>
      </w:r>
    </w:p>
    <w:p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leGrid"/>
        <w:tblW w:w="9219" w:type="dxa"/>
        <w:tblLayout w:type="fixed"/>
        <w:tblLook w:val="04A0"/>
      </w:tblPr>
      <w:tblGrid>
        <w:gridCol w:w="651"/>
        <w:gridCol w:w="7292"/>
        <w:gridCol w:w="1276"/>
      </w:tblGrid>
      <w:tr w:rsidR="00205A12" w:rsidRPr="00530EE0" w:rsidTr="00205A12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205A12" w:rsidRPr="00530EE0" w:rsidRDefault="00205A1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:rsidR="00205A12" w:rsidRPr="00530EE0" w:rsidRDefault="00205A1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05A12" w:rsidRPr="00530EE0" w:rsidRDefault="00205A12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Tak/Nie***</w:t>
            </w:r>
          </w:p>
        </w:tc>
      </w:tr>
      <w:tr w:rsidR="00205A12" w:rsidRPr="00530EE0" w:rsidTr="00205A12">
        <w:tc>
          <w:tcPr>
            <w:tcW w:w="651" w:type="dxa"/>
            <w:vMerge w:val="restart"/>
            <w:vAlign w:val="center"/>
          </w:tcPr>
          <w:p w:rsidR="00205A12" w:rsidRPr="00530EE0" w:rsidRDefault="00205A1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7292" w:type="dxa"/>
            <w:vAlign w:val="center"/>
          </w:tcPr>
          <w:p w:rsidR="00205A12" w:rsidRPr="00530EE0" w:rsidRDefault="00205A12" w:rsidP="00530EE0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Regulaminie konkursu? </w:t>
            </w:r>
          </w:p>
        </w:tc>
        <w:tc>
          <w:tcPr>
            <w:tcW w:w="1276" w:type="dxa"/>
            <w:vAlign w:val="center"/>
          </w:tcPr>
          <w:p w:rsidR="00205A12" w:rsidRPr="00530EE0" w:rsidRDefault="00205A1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05A12" w:rsidRPr="00530EE0" w:rsidTr="0039552D">
        <w:tc>
          <w:tcPr>
            <w:tcW w:w="651" w:type="dxa"/>
            <w:vMerge/>
            <w:vAlign w:val="center"/>
          </w:tcPr>
          <w:p w:rsidR="00205A12" w:rsidRPr="00530EE0" w:rsidRDefault="00205A1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8568" w:type="dxa"/>
            <w:gridSpan w:val="2"/>
            <w:vAlign w:val="center"/>
          </w:tcPr>
          <w:p w:rsidR="00205A12" w:rsidRPr="00A30B36" w:rsidRDefault="00205A12" w:rsidP="00205A12">
            <w:pPr>
              <w:spacing w:line="0" w:lineRule="atLeast"/>
              <w:rPr>
                <w:rFonts w:asciiTheme="minorHAnsi" w:eastAsia="Calibri Light" w:hAnsiTheme="minorHAnsi"/>
                <w:i/>
                <w:sz w:val="16"/>
                <w:szCs w:val="16"/>
              </w:rPr>
            </w:pPr>
            <w:r w:rsidRPr="00A30B36">
              <w:rPr>
                <w:rFonts w:asciiTheme="minorHAnsi" w:eastAsia="Calibri Light" w:hAnsiTheme="minorHAnsi"/>
                <w:i/>
                <w:sz w:val="16"/>
                <w:szCs w:val="16"/>
              </w:rPr>
              <w:t>Uzasadnienie:</w:t>
            </w:r>
          </w:p>
          <w:p w:rsidR="00205A12" w:rsidRPr="00530EE0" w:rsidRDefault="0096767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 xml:space="preserve"> </w:t>
            </w: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5F4A65">
        <w:rPr>
          <w:rFonts w:asciiTheme="minorHAnsi" w:eastAsia="Calibri Light" w:hAnsiTheme="minorHAnsi"/>
          <w:sz w:val="16"/>
        </w:rPr>
        <w:t>DIP dokonuje poprawy oczywistych omyłek z urzędu</w:t>
      </w:r>
      <w:r w:rsidR="00D50953" w:rsidRPr="00D50953">
        <w:rPr>
          <w:rFonts w:asciiTheme="minorHAnsi" w:eastAsia="Calibri Light" w:hAnsiTheme="minorHAnsi"/>
          <w:sz w:val="16"/>
        </w:rPr>
        <w:t>.</w:t>
      </w:r>
      <w:r w:rsidR="005F4A65">
        <w:rPr>
          <w:rFonts w:asciiTheme="minorHAnsi" w:eastAsia="Calibri Light" w:hAnsiTheme="minorHAnsi"/>
          <w:sz w:val="16"/>
        </w:rPr>
        <w:t xml:space="preserve"> W przypadku stwierdzenia oczywistych omyłek we wniosku oceniający wskazuje, w którym miejscu we wniosku znajduje się oczywista omyłka z </w:t>
      </w:r>
      <w:r w:rsidR="0068287F">
        <w:rPr>
          <w:rFonts w:asciiTheme="minorHAnsi" w:eastAsia="Calibri Light" w:hAnsiTheme="minorHAnsi"/>
          <w:sz w:val="16"/>
        </w:rPr>
        <w:t xml:space="preserve">ogólną </w:t>
      </w:r>
      <w:r w:rsidR="005F4A65">
        <w:rPr>
          <w:rFonts w:asciiTheme="minorHAnsi" w:eastAsia="Calibri Light" w:hAnsiTheme="minorHAnsi"/>
          <w:sz w:val="16"/>
        </w:rPr>
        <w:t xml:space="preserve">adnotacją, że poprawy omyłek </w:t>
      </w:r>
      <w:r w:rsidR="0068287F">
        <w:rPr>
          <w:rFonts w:asciiTheme="minorHAnsi" w:eastAsia="Calibri Light" w:hAnsiTheme="minorHAnsi"/>
          <w:sz w:val="16"/>
        </w:rPr>
        <w:t xml:space="preserve">DIP </w:t>
      </w:r>
      <w:r w:rsidR="005F4A65">
        <w:rPr>
          <w:rFonts w:asciiTheme="minorHAnsi" w:eastAsia="Calibri Light" w:hAnsiTheme="minorHAnsi"/>
          <w:sz w:val="16"/>
        </w:rPr>
        <w:t>dokonała</w:t>
      </w:r>
      <w:r w:rsidR="0068287F">
        <w:rPr>
          <w:rFonts w:asciiTheme="minorHAnsi" w:eastAsia="Calibri Light" w:hAnsiTheme="minorHAnsi"/>
          <w:sz w:val="16"/>
        </w:rPr>
        <w:t xml:space="preserve"> z urzędu</w:t>
      </w:r>
      <w:r w:rsidR="005F4A65">
        <w:rPr>
          <w:rFonts w:asciiTheme="minorHAnsi" w:eastAsia="Calibri Light" w:hAnsiTheme="minorHAnsi"/>
          <w:sz w:val="16"/>
        </w:rPr>
        <w:t xml:space="preserve">. 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leGrid"/>
        <w:tblW w:w="9219" w:type="dxa"/>
        <w:tblLook w:val="04A0"/>
      </w:tblPr>
      <w:tblGrid>
        <w:gridCol w:w="5392"/>
        <w:gridCol w:w="3827"/>
      </w:tblGrid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lastRenderedPageBreak/>
        <w:t>Decyzja</w:t>
      </w:r>
      <w:r w:rsidR="00251685">
        <w:rPr>
          <w:rStyle w:val="FootnoteReference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leGrid"/>
        <w:tblW w:w="9219" w:type="dxa"/>
        <w:tblLook w:val="04A0"/>
      </w:tblPr>
      <w:tblGrid>
        <w:gridCol w:w="5392"/>
        <w:gridCol w:w="3827"/>
      </w:tblGrid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6D1F58" w:rsidRPr="002D41F3" w:rsidRDefault="006D1F58" w:rsidP="002931B1">
      <w:pPr>
        <w:spacing w:line="0" w:lineRule="atLeast"/>
        <w:rPr>
          <w:rFonts w:eastAsia="Calibri Light"/>
          <w:sz w:val="24"/>
        </w:rPr>
      </w:pP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</w:p>
    <w:sectPr w:rsidR="006D1F58" w:rsidRPr="002931B1" w:rsidSect="00BA17AF">
      <w:footerReference w:type="default" r:id="rId8"/>
      <w:headerReference w:type="first" r:id="rId9"/>
      <w:footerReference w:type="first" r:id="rId10"/>
      <w:pgSz w:w="11900" w:h="16840"/>
      <w:pgMar w:top="1418" w:right="1300" w:bottom="851" w:left="1400" w:header="283" w:footer="0" w:gutter="0"/>
      <w:cols w:space="0" w:equalWidth="0">
        <w:col w:w="9200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8BB" w:rsidRDefault="009A68BB" w:rsidP="006D1F58">
      <w:r>
        <w:separator/>
      </w:r>
    </w:p>
  </w:endnote>
  <w:endnote w:type="continuationSeparator" w:id="0">
    <w:p w:rsidR="009A68BB" w:rsidRDefault="009A68BB" w:rsidP="006D1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661148"/>
      <w:docPartObj>
        <w:docPartGallery w:val="Page Numbers (Bottom of Page)"/>
        <w:docPartUnique/>
      </w:docPartObj>
    </w:sdtPr>
    <w:sdtContent>
      <w:p w:rsidR="00E90E5A" w:rsidRDefault="00895934">
        <w:pPr>
          <w:pStyle w:val="Footer"/>
          <w:jc w:val="right"/>
        </w:pPr>
        <w:r>
          <w:fldChar w:fldCharType="begin"/>
        </w:r>
        <w:r w:rsidR="00E90E5A">
          <w:instrText>PAGE   \* MERGEFORMAT</w:instrText>
        </w:r>
        <w:r>
          <w:fldChar w:fldCharType="separate"/>
        </w:r>
        <w:r w:rsidR="00AC763A">
          <w:rPr>
            <w:noProof/>
          </w:rPr>
          <w:t>2</w:t>
        </w:r>
        <w:r>
          <w:fldChar w:fldCharType="end"/>
        </w:r>
      </w:p>
    </w:sdtContent>
  </w:sdt>
  <w:p w:rsidR="00E90E5A" w:rsidRDefault="00E90E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AC" w:rsidRDefault="00F321AC">
    <w:pPr>
      <w:pStyle w:val="Footer"/>
      <w:jc w:val="right"/>
    </w:pPr>
  </w:p>
  <w:p w:rsidR="00F321AC" w:rsidRPr="00C41932" w:rsidRDefault="00895934" w:rsidP="00F321AC">
    <w:pPr>
      <w:jc w:val="center"/>
      <w:rPr>
        <w:rFonts w:asciiTheme="minorHAnsi" w:hAnsiTheme="minorHAnsi"/>
        <w:noProof/>
        <w:sz w:val="12"/>
        <w:szCs w:val="12"/>
      </w:rPr>
    </w:pPr>
    <w:r w:rsidRPr="00895934">
      <w:rPr>
        <w:rFonts w:asciiTheme="minorHAnsi" w:hAnsiTheme="minorHAnsi"/>
        <w:noProof/>
        <w:sz w:val="12"/>
        <w:szCs w:val="12"/>
      </w:rPr>
      <w:pict>
        <v:rect id="_x0000_i1025" style="width:453.5pt;height:1pt" o:hralign="center" o:hrstd="t" o:hr="t" fillcolor="#a0a0a0" stroked="f"/>
      </w:pict>
    </w:r>
    <w:r w:rsidR="00F321AC" w:rsidRPr="00C41932">
      <w:rPr>
        <w:rFonts w:asciiTheme="minorHAnsi" w:hAnsiTheme="minorHAnsi"/>
        <w:noProof/>
        <w:sz w:val="12"/>
        <w:szCs w:val="12"/>
      </w:rPr>
      <w:drawing>
        <wp:inline distT="0" distB="0" distL="0" distR="0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21AC" w:rsidRDefault="00F321AC" w:rsidP="00F321AC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Projekt </w:t>
    </w:r>
    <w:r>
      <w:rPr>
        <w:b/>
        <w:i/>
        <w:sz w:val="16"/>
        <w:szCs w:val="16"/>
      </w:rPr>
      <w:t>współfinansowany ze środków  Europejskiego Funduszu Społecznego</w:t>
    </w:r>
  </w:p>
  <w:p w:rsidR="00F321AC" w:rsidRDefault="00F321AC" w:rsidP="00F321AC">
    <w:pPr>
      <w:pStyle w:val="Footer"/>
      <w:jc w:val="right"/>
    </w:pPr>
    <w:r>
      <w:tab/>
    </w:r>
    <w:sdt>
      <w:sdtPr>
        <w:id w:val="-1835606618"/>
        <w:docPartObj>
          <w:docPartGallery w:val="Page Numbers (Bottom of Page)"/>
          <w:docPartUnique/>
        </w:docPartObj>
      </w:sdtPr>
      <w:sdtContent>
        <w:r w:rsidR="00895934">
          <w:fldChar w:fldCharType="begin"/>
        </w:r>
        <w:r>
          <w:instrText>PAGE   \* MERGEFORMAT</w:instrText>
        </w:r>
        <w:r w:rsidR="00895934">
          <w:fldChar w:fldCharType="separate"/>
        </w:r>
        <w:r w:rsidR="00AC763A">
          <w:rPr>
            <w:noProof/>
          </w:rPr>
          <w:t>1</w:t>
        </w:r>
        <w:r w:rsidR="00895934">
          <w:fldChar w:fldCharType="end"/>
        </w:r>
      </w:sdtContent>
    </w:sdt>
  </w:p>
  <w:p w:rsidR="00F321AC" w:rsidRDefault="00F321AC" w:rsidP="00F321AC">
    <w:pPr>
      <w:pStyle w:val="Footer"/>
      <w:tabs>
        <w:tab w:val="clear" w:pos="4536"/>
        <w:tab w:val="clear" w:pos="9072"/>
        <w:tab w:val="left" w:pos="75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8BB" w:rsidRDefault="009A68BB" w:rsidP="006D1F58">
      <w:r>
        <w:separator/>
      </w:r>
    </w:p>
  </w:footnote>
  <w:footnote w:type="continuationSeparator" w:id="0">
    <w:p w:rsidR="009A68BB" w:rsidRDefault="009A68BB" w:rsidP="006D1F58">
      <w:r>
        <w:continuationSeparator/>
      </w:r>
    </w:p>
  </w:footnote>
  <w:footnote w:id="1">
    <w:p w:rsidR="00251685" w:rsidRDefault="00251685" w:rsidP="0025168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 jest kontynuowana i wezwanie do Wnioskodawcy następuje na późniejszym etapie.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AC" w:rsidRDefault="00F321AC" w:rsidP="00F321AC">
    <w:pPr>
      <w:jc w:val="right"/>
      <w:rPr>
        <w:rFonts w:ascii="Verdana" w:hAnsi="Verdana"/>
        <w:noProof/>
        <w:color w:val="000000"/>
        <w:sz w:val="14"/>
        <w:szCs w:val="14"/>
      </w:rPr>
    </w:pPr>
    <w:r>
      <w:rPr>
        <w:noProof/>
      </w:rPr>
      <w:drawing>
        <wp:inline distT="0" distB="0" distL="0" distR="0">
          <wp:extent cx="1629271" cy="499174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F321AC" w:rsidRPr="005F5249" w:rsidRDefault="00F321AC" w:rsidP="00F321AC">
    <w:pPr>
      <w:jc w:val="right"/>
      <w:rPr>
        <w:rFonts w:asciiTheme="minorHAnsi" w:hAnsiTheme="minorHAnsi"/>
        <w:noProof/>
        <w:sz w:val="16"/>
        <w:szCs w:val="16"/>
        <w:u w:val="single"/>
      </w:rPr>
    </w:pPr>
    <w:r w:rsidRPr="005F5249">
      <w:rPr>
        <w:rFonts w:asciiTheme="minorHAnsi" w:hAnsiTheme="minorHAnsi"/>
        <w:noProof/>
        <w:color w:val="000000"/>
        <w:sz w:val="16"/>
        <w:szCs w:val="16"/>
      </w:rPr>
      <w:t>Ul. Strzegomska 2-4, 53-611 Wrocław, tel. +48 71</w:t>
    </w:r>
    <w:r>
      <w:rPr>
        <w:rFonts w:asciiTheme="minorHAnsi" w:hAnsiTheme="minorHAnsi"/>
        <w:noProof/>
        <w:color w:val="000000"/>
        <w:sz w:val="16"/>
        <w:szCs w:val="16"/>
      </w:rPr>
      <w:t xml:space="preserve"> 776 58 00, </w:t>
    </w:r>
  </w:p>
  <w:p w:rsidR="00F321AC" w:rsidRDefault="00895934" w:rsidP="00F321AC">
    <w:pPr>
      <w:pStyle w:val="Footer"/>
      <w:jc w:val="right"/>
      <w:rPr>
        <w:sz w:val="16"/>
        <w:szCs w:val="16"/>
      </w:rPr>
    </w:pPr>
    <w:hyperlink r:id="rId2" w:history="1">
      <w:r w:rsidR="00F321AC" w:rsidRPr="00120363">
        <w:rPr>
          <w:rStyle w:val="Hyperlink"/>
        </w:rPr>
        <w:t>sekretariat@dip.dolnyslask.pl</w:t>
      </w:r>
    </w:hyperlink>
    <w:r w:rsidR="00F321AC" w:rsidRPr="00120363">
      <w:rPr>
        <w:sz w:val="16"/>
        <w:szCs w:val="16"/>
      </w:rPr>
      <w:t xml:space="preserve">, </w:t>
    </w:r>
    <w:hyperlink r:id="rId3" w:history="1">
      <w:r w:rsidR="00F321AC" w:rsidRPr="009D450E">
        <w:rPr>
          <w:rStyle w:val="Hyperlink"/>
        </w:rPr>
        <w:t>www.dip.dolnyslask.pl</w:t>
      </w:r>
    </w:hyperlink>
  </w:p>
  <w:p w:rsidR="00F321AC" w:rsidRDefault="00F321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C23E72"/>
    <w:rsid w:val="00011273"/>
    <w:rsid w:val="00030AE7"/>
    <w:rsid w:val="0003287E"/>
    <w:rsid w:val="0006390B"/>
    <w:rsid w:val="000B09AA"/>
    <w:rsid w:val="000B1FD7"/>
    <w:rsid w:val="001249C4"/>
    <w:rsid w:val="001352CD"/>
    <w:rsid w:val="00190CF3"/>
    <w:rsid w:val="001B37D6"/>
    <w:rsid w:val="001D33C6"/>
    <w:rsid w:val="001E4ACF"/>
    <w:rsid w:val="001E5CE3"/>
    <w:rsid w:val="001E6038"/>
    <w:rsid w:val="001F2788"/>
    <w:rsid w:val="0020007B"/>
    <w:rsid w:val="00204AAD"/>
    <w:rsid w:val="00205A12"/>
    <w:rsid w:val="00251685"/>
    <w:rsid w:val="002931B1"/>
    <w:rsid w:val="002C32A0"/>
    <w:rsid w:val="002D41F3"/>
    <w:rsid w:val="002D62C1"/>
    <w:rsid w:val="002F1C4B"/>
    <w:rsid w:val="00331D17"/>
    <w:rsid w:val="003465C7"/>
    <w:rsid w:val="0035243E"/>
    <w:rsid w:val="003F4B4D"/>
    <w:rsid w:val="004279BF"/>
    <w:rsid w:val="00454DB0"/>
    <w:rsid w:val="0046648C"/>
    <w:rsid w:val="004B0A0E"/>
    <w:rsid w:val="004C50A1"/>
    <w:rsid w:val="004E44AD"/>
    <w:rsid w:val="004E67D9"/>
    <w:rsid w:val="005050E0"/>
    <w:rsid w:val="005143D7"/>
    <w:rsid w:val="00530EE0"/>
    <w:rsid w:val="00533C1C"/>
    <w:rsid w:val="0054117A"/>
    <w:rsid w:val="00577776"/>
    <w:rsid w:val="00580802"/>
    <w:rsid w:val="00593553"/>
    <w:rsid w:val="005A368A"/>
    <w:rsid w:val="005A7294"/>
    <w:rsid w:val="005F3BD1"/>
    <w:rsid w:val="005F4A65"/>
    <w:rsid w:val="0060194A"/>
    <w:rsid w:val="0063418D"/>
    <w:rsid w:val="0068287F"/>
    <w:rsid w:val="006C72D0"/>
    <w:rsid w:val="006D1F58"/>
    <w:rsid w:val="00734151"/>
    <w:rsid w:val="0074769C"/>
    <w:rsid w:val="00751BA4"/>
    <w:rsid w:val="0076567A"/>
    <w:rsid w:val="007E3BFF"/>
    <w:rsid w:val="008136AE"/>
    <w:rsid w:val="00825A7C"/>
    <w:rsid w:val="00832BC5"/>
    <w:rsid w:val="008653E4"/>
    <w:rsid w:val="0087511B"/>
    <w:rsid w:val="00895934"/>
    <w:rsid w:val="00896978"/>
    <w:rsid w:val="00897206"/>
    <w:rsid w:val="008D3903"/>
    <w:rsid w:val="008D732D"/>
    <w:rsid w:val="008E060A"/>
    <w:rsid w:val="008E5142"/>
    <w:rsid w:val="008F4BA2"/>
    <w:rsid w:val="00901D32"/>
    <w:rsid w:val="00921FC7"/>
    <w:rsid w:val="009256DE"/>
    <w:rsid w:val="009420BB"/>
    <w:rsid w:val="00945179"/>
    <w:rsid w:val="00946A71"/>
    <w:rsid w:val="00962A5B"/>
    <w:rsid w:val="0096715E"/>
    <w:rsid w:val="00967679"/>
    <w:rsid w:val="009873D6"/>
    <w:rsid w:val="009A68BB"/>
    <w:rsid w:val="009F7BE1"/>
    <w:rsid w:val="00A172FC"/>
    <w:rsid w:val="00A30B36"/>
    <w:rsid w:val="00A4497D"/>
    <w:rsid w:val="00A61CD8"/>
    <w:rsid w:val="00A6723D"/>
    <w:rsid w:val="00AC0147"/>
    <w:rsid w:val="00AC30DD"/>
    <w:rsid w:val="00AC763A"/>
    <w:rsid w:val="00AD1490"/>
    <w:rsid w:val="00B556E9"/>
    <w:rsid w:val="00B77ACC"/>
    <w:rsid w:val="00BA17AF"/>
    <w:rsid w:val="00BA2FD8"/>
    <w:rsid w:val="00BA3800"/>
    <w:rsid w:val="00BB501E"/>
    <w:rsid w:val="00BC16DE"/>
    <w:rsid w:val="00BF00A9"/>
    <w:rsid w:val="00C0044B"/>
    <w:rsid w:val="00C23E72"/>
    <w:rsid w:val="00C42252"/>
    <w:rsid w:val="00C7035F"/>
    <w:rsid w:val="00C8405A"/>
    <w:rsid w:val="00CA7BA3"/>
    <w:rsid w:val="00CF32D7"/>
    <w:rsid w:val="00D258C6"/>
    <w:rsid w:val="00D362D0"/>
    <w:rsid w:val="00D50953"/>
    <w:rsid w:val="00D54D48"/>
    <w:rsid w:val="00DD1543"/>
    <w:rsid w:val="00DE7491"/>
    <w:rsid w:val="00DF13D5"/>
    <w:rsid w:val="00E23532"/>
    <w:rsid w:val="00E517AF"/>
    <w:rsid w:val="00E56FC2"/>
    <w:rsid w:val="00E90E5A"/>
    <w:rsid w:val="00E96101"/>
    <w:rsid w:val="00EE5A82"/>
    <w:rsid w:val="00F303E4"/>
    <w:rsid w:val="00F321AC"/>
    <w:rsid w:val="00F37CED"/>
    <w:rsid w:val="00F60AEB"/>
    <w:rsid w:val="00F65F90"/>
    <w:rsid w:val="00F726C4"/>
    <w:rsid w:val="00FA09F6"/>
    <w:rsid w:val="00FC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F58"/>
  </w:style>
  <w:style w:type="paragraph" w:styleId="Footer">
    <w:name w:val="footer"/>
    <w:basedOn w:val="Normal"/>
    <w:link w:val="FooterChar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F58"/>
  </w:style>
  <w:style w:type="paragraph" w:styleId="FootnoteText">
    <w:name w:val="footnote text"/>
    <w:basedOn w:val="Normal"/>
    <w:link w:val="FootnoteTextChar"/>
    <w:uiPriority w:val="99"/>
    <w:semiHidden/>
    <w:unhideWhenUsed/>
    <w:rsid w:val="002D41F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41F3"/>
  </w:style>
  <w:style w:type="character" w:styleId="FootnoteReference">
    <w:name w:val="footnote reference"/>
    <w:basedOn w:val="DefaultParagraphFont"/>
    <w:uiPriority w:val="99"/>
    <w:semiHidden/>
    <w:unhideWhenUsed/>
    <w:rsid w:val="002D41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65F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3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2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2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2A0"/>
    <w:rPr>
      <w:b/>
      <w:bCs/>
    </w:rPr>
  </w:style>
  <w:style w:type="character" w:styleId="Hyperlink">
    <w:name w:val="Hyperlink"/>
    <w:basedOn w:val="DefaultParagraphFont"/>
    <w:uiPriority w:val="99"/>
    <w:unhideWhenUsed/>
    <w:rsid w:val="00F321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B74B1-BC91-4F8C-B97F-E35B3E12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Zach Ar</cp:lastModifiedBy>
  <cp:revision>2</cp:revision>
  <cp:lastPrinted>2020-06-10T13:09:00Z</cp:lastPrinted>
  <dcterms:created xsi:type="dcterms:W3CDTF">2020-06-16T16:44:00Z</dcterms:created>
  <dcterms:modified xsi:type="dcterms:W3CDTF">2020-06-16T16:44:00Z</dcterms:modified>
</cp:coreProperties>
</file>